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Şərtlər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Qaydalar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fərdi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sahibkar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Dilerin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mağazası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Azercell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-in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diler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mağazalarına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yaxınlığı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baxımından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onların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satışına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təsir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etmək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üstünlük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imkanı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Dilerin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mağazasının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sahəsinin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xarici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daxili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görünüşü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təmiri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yüksək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səviyyədə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Ticarət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şəhərin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mərkəzi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yerlərində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insanların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kütləvi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hərəkət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etdiyi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yerdə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üstünlük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Ticarət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sahəsinin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ölçüsü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kvadrat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metrdən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aşağı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Müvafiq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sahədə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fəaliyyət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zəruri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mebel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avadanlığı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aksesuarlar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stendlər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mövcud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Müvafiq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sahədə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fəaliyyət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zəruri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texniki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avadanlıq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şəhər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faks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surətçıxaran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kassa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mövcud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Müvafiq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sahədə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zəruri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məlumat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mübadiləsinin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təşkil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təmin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etmək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internetə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qoşulmuş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kompüter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avadanlığı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mövcud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olmalıdır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Diler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peşəkar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işçilərə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telefonlarının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imkanlarını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Azercell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-in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xidmətlərini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üstünlüklərini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müştəriyə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izah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bilən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olmalıdir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çeşidi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azı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ədəd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şəxs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üçün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lazım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olan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sənədlər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Nizamnamənin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surəti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Vergilər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Nazirliyi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tərəfindən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kommersiya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dövlət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qeydiyyatı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şəhadətnamənin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surəti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4B" w:rsidRPr="00D74B4B" w:rsidRDefault="00D74B4B" w:rsidP="00D74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Vergilər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Nazirliyi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tərəfindən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kommersiya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şəxslərinin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dövlət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reyestrindən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qanuni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təmsilçi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barədə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məlumatlar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şərti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çıxarışın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surəti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sənəd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edildikdə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Vergilər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Nazirliyi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tərəfindən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kommersiya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dövlət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qeydiyyatı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şəhadətnaməsinin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surətinin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edilməsi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zəruri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deyil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Rekvizitləri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rəsmi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(Bank-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verilmiş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arayış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əsli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İcarə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müqaviləsi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məkanın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aidiyyatı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mülkiyyətində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olmasını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təsdiq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sənəd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çıxarış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qanuni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təmsilçi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birbaşa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müraciət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etdikdə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şəxsiyyətini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təsdiq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sənəd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şəxsiyyət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vəsiqəsi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Hüquqi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tərəfindən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adından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fəaliyyət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göstərən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səlahiyyətli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nümayəndəyə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qanuni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təmsilçi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tərəfindən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etibarnamə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həmin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nümayəndənin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şəxsiyyətini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təsdiq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sənəd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Fiziki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şəxs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Fərdi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Sahibkar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üçün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lazım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olan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>sənədlər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sahibkarlıq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uçotu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şəhadətnaməsinin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uçotunu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aparan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orqanı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tərəfindən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verilmiş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həmin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uçotuna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dayanmasını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təsdiq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özündə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adını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, VÖEN-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ünvanını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şəklini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əks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etdirən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blankı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təkrar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çapdan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etmək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xüsusi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gizli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nişanları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sənəd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surəti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vətəndaşının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şəxsiyyət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vəsiqəsi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surəti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4B4B" w:rsidRPr="00D74B4B" w:rsidRDefault="00D74B4B" w:rsidP="00D74B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İcarə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müqaviləsi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məkanın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şəxsin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mülkiyyətində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olmasını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təstiq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sənəd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çıxarış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)*.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Qeyd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İstisna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hallarda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Pərakəndə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Departamentinin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rəhbərliyinin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razılığı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icarə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müqaviləsi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mövcud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olmasa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müvafiq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məkanın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istifadəsinə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icazə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səlahiyyət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mülkiyyətçinin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verdiyi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notarial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qaydada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təsdiqlənmış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etibarnamə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əsasında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əsli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təqdim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edilmək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şərti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məsələyə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yenidən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baxıla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bilər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Sənədlərin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Qəbulu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Qaydası</w:t>
      </w:r>
      <w:proofErr w:type="spellEnd"/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Dükanın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3-4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ədəd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daxili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xarici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fotoşəkilləri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qeyd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olunan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elektron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ünvana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müraciət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olunur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təşkil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olunmuş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komissiya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dilerlik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müraciətin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qəbuluna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rəy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komissiya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dükana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yerində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baxış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təftiş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keçirir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dilerlik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müqaviləsinin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bağlanmasına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qərar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verir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proofErr w:type="spellStart"/>
      <w:r w:rsidRPr="00D74B4B">
        <w:rPr>
          <w:rFonts w:ascii="Times New Roman" w:eastAsia="Times New Roman" w:hAnsi="Times New Roman" w:cs="Times New Roman"/>
          <w:sz w:val="24"/>
          <w:szCs w:val="24"/>
        </w:rPr>
        <w:t>ünvanı</w:t>
      </w:r>
      <w:proofErr w:type="spellEnd"/>
      <w:r w:rsidRPr="00D74B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D74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dilerlik@azercell.com </w:t>
        </w:r>
      </w:hyperlink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4B" w:rsidRPr="00D74B4B" w:rsidRDefault="00D74B4B" w:rsidP="00D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C05723" w:rsidRDefault="00D74B4B"/>
    <w:sectPr w:rsidR="00C0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12F0"/>
    <w:multiLevelType w:val="multilevel"/>
    <w:tmpl w:val="821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F747E"/>
    <w:multiLevelType w:val="multilevel"/>
    <w:tmpl w:val="CBE8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23D7A"/>
    <w:multiLevelType w:val="multilevel"/>
    <w:tmpl w:val="78B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2D"/>
    <w:rsid w:val="00190C2D"/>
    <w:rsid w:val="00651E45"/>
    <w:rsid w:val="009B7380"/>
    <w:rsid w:val="00D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E96BD-231F-4346-BF07-4568345C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4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erlik@azerc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Dobrovolskaya (MRT)</dc:creator>
  <cp:keywords/>
  <dc:description/>
  <cp:lastModifiedBy>Inga Dobrovolskaya (MRT)</cp:lastModifiedBy>
  <cp:revision>2</cp:revision>
  <dcterms:created xsi:type="dcterms:W3CDTF">2017-12-11T10:23:00Z</dcterms:created>
  <dcterms:modified xsi:type="dcterms:W3CDTF">2017-12-11T10:24:00Z</dcterms:modified>
</cp:coreProperties>
</file>